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A91" w:rsidRDefault="008A5A91" w:rsidP="008A5A91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C5786F">
        <w:rPr>
          <w:b w:val="0"/>
          <w:sz w:val="28"/>
          <w:szCs w:val="28"/>
        </w:rPr>
        <w:tab/>
      </w:r>
      <w:r w:rsidR="00C5786F">
        <w:rPr>
          <w:b w:val="0"/>
          <w:sz w:val="28"/>
          <w:szCs w:val="28"/>
        </w:rPr>
        <w:tab/>
      </w:r>
      <w:r w:rsidR="00C5786F">
        <w:rPr>
          <w:b w:val="0"/>
          <w:sz w:val="28"/>
          <w:szCs w:val="28"/>
        </w:rPr>
        <w:tab/>
      </w:r>
      <w:r w:rsidR="00C5786F">
        <w:rPr>
          <w:b w:val="0"/>
          <w:sz w:val="28"/>
          <w:szCs w:val="28"/>
        </w:rPr>
        <w:tab/>
      </w:r>
      <w:r w:rsidR="00C5786F">
        <w:rPr>
          <w:b w:val="0"/>
          <w:sz w:val="28"/>
          <w:szCs w:val="28"/>
        </w:rPr>
        <w:tab/>
      </w:r>
      <w:r w:rsidR="00C5786F">
        <w:rPr>
          <w:b w:val="0"/>
          <w:sz w:val="28"/>
          <w:szCs w:val="28"/>
        </w:rPr>
        <w:tab/>
        <w:t xml:space="preserve">                    </w:t>
      </w:r>
    </w:p>
    <w:p w:rsidR="008A5A91" w:rsidRPr="003A3202" w:rsidRDefault="008A5A91" w:rsidP="008A5A91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3A3202">
        <w:rPr>
          <w:b w:val="0"/>
          <w:sz w:val="28"/>
          <w:szCs w:val="28"/>
        </w:rPr>
        <w:t>Российская Федерация</w:t>
      </w:r>
    </w:p>
    <w:p w:rsidR="008A5A91" w:rsidRDefault="00C5786F" w:rsidP="00C5786F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МОСКОВСКАЯ СЕЛЬСКАЯ </w:t>
      </w:r>
      <w:r w:rsidR="008A5A91" w:rsidRPr="003A3202">
        <w:rPr>
          <w:b w:val="0"/>
          <w:sz w:val="28"/>
          <w:szCs w:val="28"/>
        </w:rPr>
        <w:t xml:space="preserve">АДМИНИСТРАЦИЯ </w:t>
      </w:r>
      <w:r>
        <w:rPr>
          <w:b w:val="0"/>
          <w:sz w:val="28"/>
          <w:szCs w:val="28"/>
        </w:rPr>
        <w:t xml:space="preserve">                                                                               </w:t>
      </w:r>
      <w:r w:rsidR="008A5A91" w:rsidRPr="003A3202">
        <w:rPr>
          <w:b w:val="0"/>
          <w:sz w:val="28"/>
          <w:szCs w:val="28"/>
        </w:rPr>
        <w:t>ПОЧЕПСКОГО РАЙОНА</w:t>
      </w:r>
      <w:r>
        <w:rPr>
          <w:b w:val="0"/>
          <w:sz w:val="28"/>
          <w:szCs w:val="28"/>
        </w:rPr>
        <w:t xml:space="preserve"> </w:t>
      </w:r>
      <w:r w:rsidR="008A5A91" w:rsidRPr="003A3202">
        <w:rPr>
          <w:b w:val="0"/>
          <w:sz w:val="28"/>
          <w:szCs w:val="28"/>
        </w:rPr>
        <w:t>БРЯНСКОЙ ОБЛАСТИ</w:t>
      </w:r>
    </w:p>
    <w:p w:rsidR="00E7505F" w:rsidRPr="003A3202" w:rsidRDefault="00E7505F" w:rsidP="00C5786F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</w:p>
    <w:p w:rsidR="008A5A91" w:rsidRPr="003A3202" w:rsidRDefault="008A5A91" w:rsidP="008A5A91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8A5A91" w:rsidRDefault="00182BBA" w:rsidP="008A5A91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</w:t>
      </w:r>
    </w:p>
    <w:p w:rsidR="00E7505F" w:rsidRPr="003A3202" w:rsidRDefault="00E7505F" w:rsidP="008A5A91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8A5A91" w:rsidRPr="00470136" w:rsidRDefault="008A5A91" w:rsidP="008A5A91">
      <w:pPr>
        <w:pStyle w:val="ConsPlusTitle"/>
        <w:widowControl/>
        <w:jc w:val="center"/>
      </w:pPr>
      <w:bookmarkStart w:id="0" w:name="_GoBack"/>
      <w:bookmarkEnd w:id="0"/>
    </w:p>
    <w:p w:rsidR="008A5A91" w:rsidRPr="000D0642" w:rsidRDefault="00DC70DE" w:rsidP="008A5A91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 06.03.2018 года  N 11</w:t>
      </w:r>
    </w:p>
    <w:p w:rsidR="008A5A91" w:rsidRDefault="00DC70DE" w:rsidP="00DC70DE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proofErr w:type="gramStart"/>
      <w:r>
        <w:rPr>
          <w:b w:val="0"/>
          <w:sz w:val="28"/>
          <w:szCs w:val="28"/>
        </w:rPr>
        <w:t>.М</w:t>
      </w:r>
      <w:proofErr w:type="gramEnd"/>
      <w:r>
        <w:rPr>
          <w:b w:val="0"/>
          <w:sz w:val="28"/>
          <w:szCs w:val="28"/>
        </w:rPr>
        <w:t>осковский</w:t>
      </w:r>
    </w:p>
    <w:p w:rsidR="00E7505F" w:rsidRPr="000D0642" w:rsidRDefault="00E7505F" w:rsidP="00DC70DE">
      <w:pPr>
        <w:pStyle w:val="ConsPlusTitle"/>
        <w:widowControl/>
        <w:rPr>
          <w:b w:val="0"/>
          <w:sz w:val="28"/>
          <w:szCs w:val="28"/>
        </w:rPr>
      </w:pPr>
    </w:p>
    <w:p w:rsidR="00BA6F7B" w:rsidRDefault="00BA6F7B" w:rsidP="0082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предоставлении </w:t>
      </w:r>
      <w:r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9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 </w:t>
      </w:r>
    </w:p>
    <w:p w:rsidR="0082504B" w:rsidRDefault="0082504B" w:rsidP="0082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Московского сельского поселения</w:t>
      </w:r>
    </w:p>
    <w:p w:rsidR="0082504B" w:rsidRDefault="0082504B" w:rsidP="0082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04B" w:rsidRPr="000D0642" w:rsidRDefault="0082504B" w:rsidP="0082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EFE" w:rsidRDefault="00BA6F7B" w:rsidP="008250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A38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соответствии с</w:t>
      </w:r>
      <w:r w:rsidR="008A5A91" w:rsidRPr="00FA38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частью 2 статьи 19 Федерального закона от 25.02.1999 №39-ФЗ «Об инвестиционной деятельности в Российской Федерации, осуществляемой в форме ка</w:t>
      </w:r>
      <w:r w:rsidR="00994EFE" w:rsidRPr="00FA38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</w:t>
      </w:r>
      <w:r w:rsidR="008A5A91" w:rsidRPr="00FA38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итальных вложений»,</w:t>
      </w:r>
    </w:p>
    <w:p w:rsidR="00E0088A" w:rsidRPr="00FA38A5" w:rsidRDefault="00E0088A" w:rsidP="008250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94EFE" w:rsidRDefault="008A5A91" w:rsidP="00994EF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</w:t>
      </w:r>
      <w:r w:rsidR="00BA6F7B"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A6F7B"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A6F7B"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Утвердить прилагаемое Положение о предоставлении </w:t>
      </w:r>
      <w:r w:rsidR="005E5F62"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</w:t>
      </w:r>
      <w:r w:rsidR="00BA6F7B"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t>х гарантий</w:t>
      </w:r>
      <w:r w:rsidR="00E0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Московского сельского поселения, </w:t>
      </w:r>
      <w:proofErr w:type="spellStart"/>
      <w:r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Почепского</w:t>
      </w:r>
      <w:proofErr w:type="spellEnd"/>
      <w:r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BA6F7B"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4EFE" w:rsidRDefault="00994EFE" w:rsidP="00994E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Настоящее постановление опубликовать согласно действующему законодательству.</w:t>
      </w:r>
    </w:p>
    <w:p w:rsidR="00BA6F7B" w:rsidRPr="000D0642" w:rsidRDefault="00994EFE" w:rsidP="00994EFE">
      <w:pPr>
        <w:spacing w:before="100" w:before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A6F7B"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BA6F7B"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A6F7B"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</w:t>
      </w:r>
      <w:r w:rsidR="00E0088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оставляю за собой.</w:t>
      </w:r>
      <w:r w:rsidR="00BA6F7B"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A5A91" w:rsidRPr="000D0642" w:rsidRDefault="008A5A91" w:rsidP="00BA6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88A" w:rsidRDefault="00E0088A" w:rsidP="008A5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88A" w:rsidRDefault="00E0088A" w:rsidP="00E00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Московского</w:t>
      </w:r>
      <w:proofErr w:type="gramEnd"/>
    </w:p>
    <w:p w:rsidR="00E0088A" w:rsidRPr="000D0642" w:rsidRDefault="00E0088A" w:rsidP="00E00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                              С.В.Радьков</w:t>
      </w:r>
    </w:p>
    <w:p w:rsidR="008A5A91" w:rsidRPr="000D0642" w:rsidRDefault="008A5A91" w:rsidP="00E0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A91" w:rsidRPr="000D0642" w:rsidRDefault="008A5A91" w:rsidP="00BA6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A91" w:rsidRDefault="008A5A91" w:rsidP="00BA6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A91" w:rsidRDefault="008A5A91" w:rsidP="00E34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914" w:rsidRDefault="00E34914" w:rsidP="00E34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F7B" w:rsidRPr="00BA6F7B" w:rsidRDefault="00BA6F7B" w:rsidP="00BA6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Утверждено</w:t>
      </w:r>
      <w:r w:rsidRPr="00BA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</w:t>
      </w:r>
      <w:r w:rsidRPr="00BA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41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Московской сельской </w:t>
      </w:r>
      <w:r w:rsidRPr="00BA6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Pr="00BA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 w:rsidR="00F41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06.03.2018 г. </w:t>
      </w:r>
      <w:r w:rsidRPr="00BA6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</w:t>
      </w:r>
      <w:r w:rsidR="00F41F0D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5E5F62" w:rsidRPr="006D0C12" w:rsidRDefault="00BA6F7B" w:rsidP="006D0C1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0C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BA6F7B" w:rsidRDefault="00BA6F7B" w:rsidP="006D0C1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0C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предоставлении </w:t>
      </w:r>
      <w:r w:rsidR="005E5F62" w:rsidRPr="006D0C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муниципальных</w:t>
      </w:r>
      <w:r w:rsidRPr="006D0C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гарантий </w:t>
      </w:r>
      <w:r w:rsidR="00FE38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Московского сельского поселения, </w:t>
      </w:r>
      <w:proofErr w:type="spellStart"/>
      <w:r w:rsidR="005E5F62" w:rsidRPr="006D0C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Почепского</w:t>
      </w:r>
      <w:proofErr w:type="spellEnd"/>
      <w:r w:rsidR="005E5F62" w:rsidRPr="006D0C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</w:t>
      </w:r>
    </w:p>
    <w:p w:rsidR="00894C03" w:rsidRPr="006D0C12" w:rsidRDefault="00894C03" w:rsidP="006D0C1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6F7B" w:rsidRPr="005844AA" w:rsidRDefault="00BA6F7B" w:rsidP="005844AA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Общие положения</w:t>
      </w:r>
    </w:p>
    <w:p w:rsidR="006C77C1" w:rsidRPr="005844AA" w:rsidRDefault="00BA6F7B" w:rsidP="005844A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определяет порядок предоставления от имени </w:t>
      </w:r>
      <w:r w:rsidR="00263C8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Московского сельского поселения</w:t>
      </w:r>
      <w:r w:rsidR="005E5F62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2EFD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гарантий </w:t>
      </w:r>
      <w:r w:rsidR="00263C8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Московского сельского поселения</w:t>
      </w:r>
      <w:r w:rsidR="005E5F62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</w:t>
      </w:r>
      <w:proofErr w:type="gramStart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4336C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34336C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гарантии).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1.2. </w:t>
      </w:r>
      <w:r w:rsidR="00A62EFD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гарантией в рамках настоящего Положения признается способ обеспечения гражданско-правовых обязательств, в силу которого </w:t>
      </w:r>
      <w:r w:rsidR="00BB163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Московское сельское поселение</w:t>
      </w:r>
      <w:r w:rsidR="00A62EFD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гарант) дает письменное обязательство отвечать за исполнение лицом, которому предоставляется </w:t>
      </w:r>
      <w:r w:rsidR="00A62EFD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ная гарантия (далее - получатель </w:t>
      </w:r>
      <w:r w:rsidR="00A62EFD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гарантии), обязательств перед третьими лицами (далее - кредиторы) полностью или частично.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1.3. Уполномоченным органом по предоставлению </w:t>
      </w:r>
      <w:r w:rsidR="00A62EFD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 от имени </w:t>
      </w:r>
      <w:r w:rsidR="00A257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Московского сельского поселения</w:t>
      </w:r>
      <w:r w:rsidR="0034336C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575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Московская сельская администрация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1.4. </w:t>
      </w:r>
      <w:r w:rsidR="00E83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Московского сельского </w:t>
      </w:r>
      <w:r w:rsidR="0034336C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народных депутатов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бюджете на очередной финансовый год устанавливается перечень предоставляемых </w:t>
      </w:r>
      <w:r w:rsidR="006C77C1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 на сумму, превышающую 0,01 процента расходов </w:t>
      </w:r>
      <w:r w:rsidR="00E835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="006C77C1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1.5. </w:t>
      </w:r>
      <w:r w:rsidR="006C77C1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гарантии предоставляются на конкурсной основе юридическим лицам независимо от организационно-правовой формы собственности для реализации инвестиционных проектов с обязательным предоставлением обеспечения (залога) в размере не менее 100 процентов объема предоставляемой гарантии, если иное не предусмотрено действующим законодательством.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77C1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Муниципальные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гарантии также предоставляются юридическим лицам независимо от организационно-правовой формы собственности для решения особо важных задач </w:t>
      </w:r>
      <w:r w:rsidR="00CD28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Московского сельского поселения</w:t>
      </w:r>
      <w:r w:rsidR="006C77C1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условиях, определенных разделом 2 Положения. </w:t>
      </w:r>
    </w:p>
    <w:p w:rsidR="003F3ACE" w:rsidRDefault="00BA6F7B" w:rsidP="003F3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r w:rsidR="00A1262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Муниципальные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гарантии предоставляются исключительно в письменной форме. Несоблюдение письменной формы государственной гарантии влечет ее недействительность (ничтожность).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1.7. В </w:t>
      </w:r>
      <w:r w:rsidR="00A1262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3F3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гарантии должны быть указаны:</w:t>
      </w:r>
    </w:p>
    <w:p w:rsidR="00520B73" w:rsidRDefault="00BA6F7B" w:rsidP="003F3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сведения о гаранте, включающие его наименование (</w:t>
      </w:r>
      <w:r w:rsidR="00CD28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Московское сельское поселение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наименование органа, выдавшего гарантию от имени указанног</w:t>
      </w:r>
      <w:r w:rsidR="00CD2895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гаранта (Московская сельская администрация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сведения о получателе гарантии, включающие его полное </w:t>
      </w:r>
      <w:r w:rsidR="00520B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 местонахождение;</w:t>
      </w:r>
    </w:p>
    <w:p w:rsidR="00444B87" w:rsidRPr="003F3ACE" w:rsidRDefault="00BA6F7B" w:rsidP="003F3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сведения о кредиторе получателя гарантии, включающие его полное наименование и местонахождение;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обязательство, которое обеспечивается гарантией, и его объем;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 гарантии.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1.8. Гарант по </w:t>
      </w:r>
      <w:r w:rsidR="00A1262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гарантии несет субсидиарную ответственность дополнительно к ответственности должника по гарантированному им обязательству.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1.9. Предусмотренное </w:t>
      </w:r>
      <w:r w:rsidR="00A1262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гарантией обязательство гаранта перед третьим лицом ограничивается уплатой суммы, соответствующей объему обязательств по </w:t>
      </w:r>
      <w:r w:rsidR="00A1262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A6F7B" w:rsidRPr="005844AA" w:rsidRDefault="00BA6F7B" w:rsidP="005844AA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Формализованная процедура предоставления </w:t>
      </w:r>
      <w:r w:rsidR="00A1262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584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гарантий для решения особо важных задач </w:t>
      </w:r>
      <w:r w:rsidR="00520B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Московского сельского поселения</w:t>
      </w:r>
    </w:p>
    <w:p w:rsidR="00834CF1" w:rsidRPr="005844AA" w:rsidRDefault="00BA6F7B" w:rsidP="00D3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A1262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Муниципальные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гарантии могут быть предоставлены в пределах лимитов, установленных </w:t>
      </w:r>
      <w:r w:rsidR="001F0C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о местном</w:t>
      </w:r>
      <w:r w:rsidR="00A1262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бюджете на соответствующий финансовый год, юридическим лицам независимо от организационно-правовой формы собственности для решения особо важных задач </w:t>
      </w:r>
      <w:r w:rsidR="001F0C3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Московского сельского поселения</w:t>
      </w:r>
      <w:r w:rsidR="00A1262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обеспечения (залога).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 особо важными задачами </w:t>
      </w:r>
      <w:r w:rsidR="001F0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Московского сельского поселения </w:t>
      </w:r>
      <w:r w:rsidR="00604FC6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понимается реализация национальных проектов, </w:t>
      </w:r>
      <w:r w:rsidR="00604FC6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ведомственных целевых программ, оказание </w:t>
      </w:r>
      <w:r w:rsidR="00604FC6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жителям</w:t>
      </w:r>
      <w:r w:rsidR="001F0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="00604FC6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2.3. </w:t>
      </w:r>
      <w:proofErr w:type="gramStart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Юридическое лицо, заинтересованное в получении </w:t>
      </w:r>
      <w:r w:rsidR="00604FC6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гарантии (далее - претендент), представляет в администрацию </w:t>
      </w:r>
      <w:r w:rsidR="001F0C3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Московского сельского поселения</w:t>
      </w:r>
      <w:r w:rsidR="00604FC6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на имя </w:t>
      </w:r>
      <w:r w:rsidR="00604FC6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</w:t>
      </w:r>
      <w:r w:rsidR="00420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Московского сельского поселения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намерении получить </w:t>
      </w:r>
      <w:r w:rsidR="00604FC6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гарантию с указанием ее предполагаемого размера, срока и назначения, источников погашения обязательств перед третьим лицом, а также сведений о предполагаемом кредиторе, включающих его полное наименование и местонахождение.</w:t>
      </w:r>
      <w:proofErr w:type="gramEnd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юридическое лицо предс</w:t>
      </w:r>
      <w:r w:rsidR="004206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тавляет в Московскую сельскую администрацию</w:t>
      </w:r>
      <w:r w:rsidR="00604FC6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документы: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информацию о претенденте (в форме сопроводительного письма), содержащую: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полное наименование, местонахождение, почтовый адрес, номера телефонов, факса, адрес электронной почты, организационно-правовую форму, номер и дату свидетельства о государственной регистрации, наименование регистрирующего органа;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фамилии, имена, отчества руководителя, заместителей руководителя и главного бухгалтера;</w:t>
      </w:r>
      <w:proofErr w:type="gramEnd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справку о размере уставного капитала, основных акционерах (владеющих более 5 проц. акций), доле акций, находящихся в государственной и муниципальной собственности (для акционерных обществ);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данные о вхождении в холдинги или другие объединения в качестве дочернего или зависимого общества, банковские реквизиты;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заверенную в установленном порядке копию устава (положения), а также все изменения и дополнения к нему;</w:t>
      </w:r>
      <w:proofErr w:type="gramEnd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заверенную в установленном порядке копию учредительного договора или решения уполномоченного органа о создании организации;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нотариально заверенную копию свидетельства (решения) о государственной регистрации;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копию лицензии на право осуществления хозяйственной деятельности в соответствии с действующим законодательством (если деятельность подлежит лицензированию);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копии годовых отчетов за последние 2 (два) финансовых года, включающих бухгалтерские балансы с приложениями, в том числе и на промежуточные отчетные даты, отчеты о прибылях и убытках, а также бухгалтерский баланс на последнюю отчетную дату с отметкой соответствующих органов по налогам и сборам об их принятии;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ж) расшифровки дебиторской и кредиторской задолженности к представленным бухгалтерским балансам, сгруппированные по срокам задолженности (до 30 дней, 30-90 дней, 90-180 дней, более 360 дней), с указанием наиболее крупных дебиторов и кредиторов (более 5 процентов общего объема задолженности);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суммы остатков по </w:t>
      </w:r>
      <w:proofErr w:type="spellStart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внебалансовым</w:t>
      </w:r>
      <w:proofErr w:type="spellEnd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счетам по полученному и выданному обеспечению (поручительствам и имуществу, переданному в залог) к пр</w:t>
      </w:r>
      <w:r w:rsidR="000A0C59">
        <w:rPr>
          <w:rFonts w:ascii="Times New Roman" w:eastAsia="Times New Roman" w:hAnsi="Times New Roman" w:cs="Times New Roman"/>
          <w:sz w:val="24"/>
          <w:szCs w:val="24"/>
          <w:lang w:eastAsia="ru-RU"/>
        </w:rPr>
        <w:t>едста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вленным балансам за последние 2 (два) финансовых года и на дату подачи заявления;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и) расшифровки задолженности по кредитам банков и прочим займам к представленным балансам за последние 2 (два) финансовых года и на дату подачи заявления с указанием кредиторов, величины долга, дат получения и погашения кредитов, видов их обеспечения, процентной ставки, периодичности погашения, сумм просроченных обязательств, включая проценты и штрафы;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к) ходатайство соответствующего отраслевого органа исполнительной власти Брянской области;</w:t>
      </w:r>
      <w:proofErr w:type="gramEnd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м) расчет возвратности кредита;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необ</w:t>
      </w:r>
      <w:r w:rsidR="00EC03C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ходимости Московская сельская администрация</w:t>
      </w:r>
      <w:r w:rsidR="00604FC6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 запросить у претендента необходимую дополнительную информацию.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предоставления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гарантий юридическим лицам негосударственной формы собственности, являющимся заказчиками строек и объектов производственного и непроизводственного назначения, дополнительно к вышеуказанному перечню документов представляется проект договора между получателем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гарантии,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 по земельным и имущественным отношениям, строительст</w:t>
      </w:r>
      <w:r w:rsidR="001518F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и архитектуре администрации </w:t>
      </w:r>
      <w:proofErr w:type="spellStart"/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Почепского</w:t>
      </w:r>
      <w:proofErr w:type="spellEnd"/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1518F3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Московской сельской администрации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</w:t>
      </w:r>
      <w:r w:rsidR="004863A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Московского сельского поселения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собственности субъекта инвестиций.</w:t>
      </w:r>
      <w:proofErr w:type="gramEnd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участия </w:t>
      </w:r>
      <w:r w:rsidR="00D3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Московского сельского поселения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собственности субъекта инвестиций устанавливается со дня предоставления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гарантии до момента окончания срока ее действия. Под собственностью субъекта инвестиций понимается объект, для строительства которого был привлечен кредит под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ную гарантию. Форма договора и его условия устанавливаются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отделом по земельным и имущественным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отношениям, строительст</w:t>
      </w:r>
      <w:r w:rsidR="008204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и архитектуре администрации </w:t>
      </w:r>
      <w:proofErr w:type="spellStart"/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Почепского</w:t>
      </w:r>
      <w:proofErr w:type="spellEnd"/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A6F7B" w:rsidRPr="005844AA" w:rsidRDefault="00BA6F7B" w:rsidP="00D3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Представленные документы подлежат рассм</w:t>
      </w:r>
      <w:r w:rsidR="00D3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отрению в Московской сельской администрации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15 рабочих дн</w:t>
      </w:r>
      <w:r w:rsidR="00B56712">
        <w:rPr>
          <w:rFonts w:ascii="Times New Roman" w:eastAsia="Times New Roman" w:hAnsi="Times New Roman" w:cs="Times New Roman"/>
          <w:sz w:val="24"/>
          <w:szCs w:val="24"/>
          <w:lang w:eastAsia="ru-RU"/>
        </w:rPr>
        <w:t>ей.</w:t>
      </w:r>
      <w:r w:rsidR="00B56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56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2.5. Московская сельская администрация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анализ финансового состояния претендента и выносит заключение о возможности предоставления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гарантии либо об отказе в ее предоставлении.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Основаниями для отказа в предоставлении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 являются: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претендент находится в стадии реорганизации, ликвидации или банкротства;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претендент имеет неудовлетворительное финансовое состояние;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претендент сообщил о себе ложные сведения;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имеется просроченная задолженность по ранее предоставленным бюджетным средствам на возвратной основе;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уставные документы юридического лица ограничены в осуществлении заимствований;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претендент имеет по ранее выданным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гарантиям факты просрочки платежей в пользу кредиторов или случаи исполнения обязательств за указанных лиц гарантом;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2.6. В случае положительного заключения </w:t>
      </w:r>
      <w:r w:rsidR="0042195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сельская администрация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готовит проект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42195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местном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бюджете на текущий финансовый год (в части уточнения перечня предоставляемых </w:t>
      </w:r>
      <w:r w:rsidR="009679EC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</w:t>
      </w:r>
      <w:r w:rsidR="00421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Московского сельского поселения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2.7.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гарантия предост</w:t>
      </w:r>
      <w:r w:rsidR="00FA16D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авляется Московской сельской админ</w:t>
      </w:r>
      <w:r w:rsidR="008204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A16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страцией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вышеназванного </w:t>
      </w:r>
      <w:r w:rsidR="00FA16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Московского сельского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народных депутатов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заключения договора о предоставлении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гарантии, а также оформления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2.8. Перед подписанием документов, указанных в п.2.7, претендент предс</w:t>
      </w:r>
      <w:r w:rsidR="00FA16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тавляет в Московскую сельскую администрацию</w:t>
      </w:r>
      <w:r w:rsidR="007F203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заверенные копии кредитного договора, в обеспечение которого выдается </w:t>
      </w:r>
      <w:r w:rsidR="007F203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гарантия</w:t>
      </w:r>
      <w:r w:rsidR="007F203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6F7B" w:rsidRPr="005844AA" w:rsidRDefault="00BA6F7B" w:rsidP="005844AA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Формализованная процедура предоставления </w:t>
      </w:r>
      <w:r w:rsidR="007F2030" w:rsidRPr="00584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ных гарантий для реализации инвестиционных проектов</w:t>
      </w:r>
    </w:p>
    <w:p w:rsidR="00E35CDF" w:rsidRPr="005844AA" w:rsidRDefault="00FA16DF" w:rsidP="005844A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Главой</w:t>
      </w:r>
      <w:r w:rsidR="007F203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Московского сельского поселения, </w:t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решение о проведении открытого конкурса среди юридических лиц на право получения </w:t>
      </w:r>
      <w:r w:rsidR="007F203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гарантий.</w:t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 Состав и организация работы конкурсной комиссии, осуществляющей отбор претендентов на право получения </w:t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 (далее - конкурсная комиссия), утверждается отдельным нормативным правовым актом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3.3. Администрация </w:t>
      </w:r>
      <w:r w:rsidR="00250A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публикацию в средствах массовой </w:t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информации или сети "Интернет" сообщения об условиях конкурса и требованиях, предъявляемых к его участникам. Датой начала конкурса считается дата опубликования в установленном порядке информации о проведении конкурса.</w:t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3.4. Для участия в конкурсе инвестиционных проектов на получение </w:t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250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в форме</w:t>
      </w:r>
      <w:r w:rsidR="00250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гарантий претенденты представляют в течение 30 календарных дней </w:t>
      </w:r>
      <w:proofErr w:type="gramStart"/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начала</w:t>
      </w:r>
      <w:proofErr w:type="gramEnd"/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следующие материалы:</w:t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администрацию </w:t>
      </w:r>
      <w:r w:rsidR="00250A9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Московского сельского поселения</w:t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6F7B" w:rsidRPr="005844AA" w:rsidRDefault="00BA6F7B" w:rsidP="000A0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заявление на имя </w:t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C361D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администрации Московского сельского поселения</w:t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намерении получить </w:t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гарантию с указанием ее предполагаемого размера, срока и назначения, источников погашения обязательств перед третьим лицом, а также сведений о предполагаемом кредиторе, включающих его полное наименование и местонахождение;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наименование, местонахождение, почтовый адрес, номера телефонов, факса, адрес электронной почты, организационно-правовую форму, номер и дату свидетельства о государственной регистрации, наименование регистрирующего органа;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фамилии, имена и отчества руководителя, заместителей руководителя и главного бухгалтера;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о размере уставного капитала, основных акционерах (владеющих более 5 проц. акций), доле акций, находящихся в государственной и муниципальной собственности (для акционерных обществ);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вхождении в холдинги или другие объединения в качестве дочернего или зависимого общества, банковские реквизиты;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заверенную в установленном порядке копию устава (положения), а также все изменения и дополнения к нему;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заверенную в установленном порядке копию учредительного договора или решения уполномоченного органа о создании организации;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нотариально заверенную копию свидетельства (решения) о государственной регистрации;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копию лицензии на право осуществления хозяйственной деятельности в соответствии с действующим законодательством (если деятельность подлежит лицензированию);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6179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копии годовых отчетов за последние 2 (два) финансовых года, включающих бухгалтерские балансы с приложениями, в том числе и на промежуточные отчетные даты, отчеты о прибылях и убытках, а также бухгалтерский баланс на последнюю отчетную дату с отметкой соответствующих органов по налогам и сборам об их принятии;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6179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расшифровки дебиторской и кредиторской задолженности к представленным бухгалтерским балансам, сгруппированные по срокам задолженности (до 30 дней, 30-90 дней, 90-180 дней, более 360 дней), с указанием наиболее крупных дебиторов и кредиторов (более 5 процентов общего объема задолженности);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6179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суммы остатков по </w:t>
      </w:r>
      <w:proofErr w:type="spellStart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внебалансовым</w:t>
      </w:r>
      <w:proofErr w:type="spellEnd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счетам по полученному и выданному обеспечению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(поручительствам и имуществу, переданному в залог) к представленным балансам за последние 2 (два) финансовых года и на дату подачи заявления;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6179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расшифровки задолженности по кредитам банков и прочим займам к 1 представленным балансам за последние 2 (два) финансовых года и на дату подачи заявления с указанием кредиторов, величины долга, дат получения и погашения кредитов, видов их обеспечения, процентной ставки, периодичности погашения, сумм просроченных обязательств, включая проценты и штрафы;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6179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договора залога имущества (с приложением описи имущества), направленный кредитору;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6179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бизнес-план;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6179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материалы, связанные с отраслевой спецификой реализуемых инвестиционных проектов.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3.5. По итогам рассмотрения и вынесения заключения по представленным на конкурс материалам </w:t>
      </w:r>
      <w:r w:rsidR="00DA66B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сельская администрация</w:t>
      </w:r>
      <w:r w:rsidR="00075B7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 указанные материалы </w:t>
      </w:r>
      <w:r w:rsidR="00075B7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по ним членам комиссии.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Члены конкурсной комиссии рассматривают полученные документы в течение 14 календарных дней со дня их получения от </w:t>
      </w:r>
      <w:r w:rsidR="00E3648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сельской администрации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Затем определяется конкретная дата проведения конкурса.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3.6. Победитель конкурса определяется по итогам голосования членов конкурсной комиссии.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Признание конкурса несостоявшимся осуществляется в порядке, установленном законодательством Российской Федерации.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 Победителем конкурса признается претендент, получивший по результатам конкурса максимальное количество голосов членов комиссии.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3.8. По результатам конкурса оформляется протокол заседания конкурсной комиссии, который содержит решение комиссии о победителе (победителях) конкурса (или их отсутствии) на право получения </w:t>
      </w:r>
      <w:r w:rsidR="00075B7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3.9. </w:t>
      </w:r>
      <w:proofErr w:type="gramStart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7 дней после принятия решения участнику конкурса направляется выписка из протокола заседания конкурсной комиссии либо сообщается об оказании </w:t>
      </w:r>
      <w:r w:rsidR="00075B7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поддержки в форме </w:t>
      </w:r>
      <w:r w:rsidR="00075B7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гарантии (с указанием ее размера) либо об отказе в ней, либо о необходимости доработки представленных документов с их последующим повторным направлением на рассмотрение в </w:t>
      </w:r>
      <w:r w:rsidR="00605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Московскую сельскую администрацию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3.10.</w:t>
      </w:r>
      <w:proofErr w:type="gramEnd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прошедшим конкурсный отбор проектам </w:t>
      </w:r>
      <w:r w:rsidR="00284F9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сельская администрация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готовит проект </w:t>
      </w:r>
      <w:r w:rsidR="003E3EF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 w:rsidR="003E3EF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84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местном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бюджете на очередной финансовый год (в части уточнения перечня предоставляемых </w:t>
      </w:r>
      <w:r w:rsidR="003E3EF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гарантий</w:t>
      </w:r>
      <w:r w:rsidR="00284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Московского сельского поселения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3.11. На основании вышеназванного </w:t>
      </w:r>
      <w:r w:rsidR="003E3EF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конкурса инвестиционных проектов заключает с кредитной организацией кредитный договор о предоставлении денежных средств на реализацию инвестиционного проекта.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87E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3.12. Московская сельская администрация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вышеназванного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оформляет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ную гарантию, а также заключает договор о предоставлении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гарантии.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3.13. Перед подписанием документов, указанных в п.3.12, претендент пр</w:t>
      </w:r>
      <w:r w:rsidR="00E87ED7">
        <w:rPr>
          <w:rFonts w:ascii="Times New Roman" w:eastAsia="Times New Roman" w:hAnsi="Times New Roman" w:cs="Times New Roman"/>
          <w:sz w:val="24"/>
          <w:szCs w:val="24"/>
          <w:lang w:eastAsia="ru-RU"/>
        </w:rPr>
        <w:t>едставляет в Московскую сельскую администрацию</w:t>
      </w:r>
      <w:r w:rsidR="000A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заверенные копии кредитного договора, в обеспечение которого выдается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гарантия, а также договора залога, заключенного в качестве основного обеспечения обязательств.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3.14. </w:t>
      </w:r>
      <w:proofErr w:type="gramStart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оформлению залога: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передаваемое в залог имущество должно иметь высокую степень ликвидности;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размер залога определяется в зависимости от предмета залога: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залоге акций и иных ценных бумаг применяется коэффициент не менее 1,3 к объему предоставляемой государственной гарантии;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залоге недвижимости, транспортных средств и производственного оборудования применяется коэффициент не менее 1,5 к объему предоставляемой государственной гарантии;</w:t>
      </w:r>
      <w:proofErr w:type="gramEnd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передаваемое в залог имущество должно быть в полной его стоимости застраховано залогодателем за свой счет от всех рисков утраты и повреждения и остается в пользовании у залогодателя.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A6F7B" w:rsidRPr="005844AA" w:rsidRDefault="00BA6F7B" w:rsidP="000A02F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Порядок учета государственных гарантий</w:t>
      </w:r>
    </w:p>
    <w:p w:rsidR="00BA6F7B" w:rsidRPr="005844AA" w:rsidRDefault="00BA6F7B" w:rsidP="00AE4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4.1. Общая сумма предоставленных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гарантий включается в состав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долга </w:t>
      </w:r>
      <w:r w:rsidR="000A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Московского сельского поселения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вид долгового обязательства и учитывается в соответствующем разделе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долговой книги</w:t>
      </w:r>
      <w:r w:rsidR="000A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Московского сельского поселения</w:t>
      </w:r>
      <w:r w:rsidR="003652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52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652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Московская сельская администрация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 регистрационную запись в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долговой книге </w:t>
      </w:r>
      <w:r w:rsidR="0036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Московского сельского поселения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срок, не превышающий трех дней с момента возникновения обязательства.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4.3. В подтверждение факта регистрации выданной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="0036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гарантии Московская сельская администрация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вышеназванный срок выдает кредитору выписку из государственной</w:t>
      </w:r>
      <w:r w:rsidR="0036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долговой книги Московского сельского поселения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регистрации долгового обязательства. Выписка подпис</w:t>
      </w:r>
      <w:r w:rsidR="00365295">
        <w:rPr>
          <w:rFonts w:ascii="Times New Roman" w:eastAsia="Times New Roman" w:hAnsi="Times New Roman" w:cs="Times New Roman"/>
          <w:sz w:val="24"/>
          <w:szCs w:val="24"/>
          <w:lang w:eastAsia="ru-RU"/>
        </w:rPr>
        <w:t>ывается главой поселения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(лицом, его замещающим) и скрепля</w:t>
      </w:r>
      <w:r w:rsidR="00365295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гербовой печатью администрации.</w:t>
      </w:r>
      <w:r w:rsidR="003652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652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4.4. Московская сельская администрация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 учет предоставленных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гарантий, исполнения получателями гарантий своих обязательств, обеспеченных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ными гарантиями, а также учет осуществления платежей по предоставленным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гарантиям.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4.5. Получатель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гарантии обязан ежемесячно предс</w:t>
      </w:r>
      <w:r w:rsidR="0041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тавлять в Московскую сельскую администрацию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заверенные копии документов, подтверждающие исполнение обязательств, обеспеченных гарантией, а также документов, подтверждающих получение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средств, возврат которых обеспечен гарантией, в полном объеме или частично.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4.6. При исполнении получателем гарантии своих обязательств перед кредитором на соответствующую сумму уменьшается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</w:t>
      </w:r>
      <w:r w:rsidR="00487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Московского сельского поселения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отражается в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долговой книге</w:t>
      </w:r>
      <w:r w:rsidR="00487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Московского сельского поселения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A6F7B" w:rsidRPr="005844AA" w:rsidRDefault="00BA6F7B" w:rsidP="00AE488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Исполнение обязательств, предусмотренных государственными гарантиями</w:t>
      </w:r>
    </w:p>
    <w:p w:rsidR="00BA6F7B" w:rsidRPr="005844AA" w:rsidRDefault="00BA6F7B" w:rsidP="00AE4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5.1. Исполнение обязательств по предоставленным </w:t>
      </w:r>
      <w:r w:rsidR="001A077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гарантиям для решения особо важных задач</w:t>
      </w:r>
      <w:r w:rsidR="00A85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Московского сельского поселения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для реализации инвестиционных проектов при наступлении гарантийного случая осуществляется за счет средств </w:t>
      </w:r>
      <w:r w:rsidR="00A855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="001A077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5.2. Под гарантийным случаем понимается неисполнение получателем </w:t>
      </w:r>
      <w:r w:rsidR="009451EC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гарантии обязательств, обеспеченных </w:t>
      </w:r>
      <w:r w:rsidR="009451EC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гарантией, в срок, установленный в договоре, заключенном между кредитором и получателем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5.3. Ответственность гаранта перед кредитором за неисполнение получателем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 обязательств наступает после того, как кредитор: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официально уведомит гаранта о наступлении гарантийного случая незамедлительно после его наступления;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примет все предусмотренные действующим законодательством Российской Федерации меры для погашения задолженности получателя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гарантии в полном объеме;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подтвердит факт неисполнения получателем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гарантии в срок своих обязательств перед кредитором путем представления заверенной выписки со ссудного счета получателя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гарантии и копии переписки с получателем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гарантии, содержащей требования погасить задолженнос</w:t>
      </w:r>
      <w:r w:rsidR="00A855AC">
        <w:rPr>
          <w:rFonts w:ascii="Times New Roman" w:eastAsia="Times New Roman" w:hAnsi="Times New Roman" w:cs="Times New Roman"/>
          <w:sz w:val="24"/>
          <w:szCs w:val="24"/>
          <w:lang w:eastAsia="ru-RU"/>
        </w:rPr>
        <w:t>ть.</w:t>
      </w:r>
      <w:r w:rsidR="00A855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855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 Московская сельская администрация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5 дней рассматривает обоснованность требований кредитора, оценивает достаточность действий кредитора по возврату непогашенной задолженности и определяет сумму, подлежащую выплате в соответствии с условиями предоставленной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гарантии.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5.5. При и</w:t>
      </w:r>
      <w:r w:rsidR="00407E8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сполнении Московской сельской администрацией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гарантией, кредитор в трехдневный срок со дня их исполнения </w:t>
      </w:r>
      <w:r w:rsidR="00407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передает Московской сельской администрации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удостоверяющие право требования к получателю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гарантии, и права, обеспечивающие это требован</w:t>
      </w:r>
      <w:r w:rsidR="00CF653E">
        <w:rPr>
          <w:rFonts w:ascii="Times New Roman" w:eastAsia="Times New Roman" w:hAnsi="Times New Roman" w:cs="Times New Roman"/>
          <w:sz w:val="24"/>
          <w:szCs w:val="24"/>
          <w:lang w:eastAsia="ru-RU"/>
        </w:rPr>
        <w:t>ие.</w:t>
      </w:r>
      <w:r w:rsidR="00CF65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65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5.6. Московская сельская администрация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исполнения обязательств за получателя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гарантии имеет право потребовать от последнего возмещение сумм, уплаченных кредитору по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гарантии, в полном объеме в порядке, предусмотренном законодательством Российской Федерации, в том числе за счет реализации заложенного имущества получателя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гарантии.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Исполнение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гарантий подлежит отражению в составе расходов </w:t>
      </w:r>
      <w:r w:rsidR="00CF653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предоставление кредитов (без взимания процентов за пользование ими).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5.7. Средства, полученные после реализации залогового имущества получателя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гарантии, зачисляются в </w:t>
      </w:r>
      <w:r w:rsidR="00CF653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местный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Должник, своевременно исполнивший обязательство, обеспеченное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гарантией, обязан незамедлительно известить об этом гаранта.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2046D" w:rsidRDefault="00BA6F7B" w:rsidP="0082046D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Прек</w:t>
      </w:r>
      <w:r w:rsidR="008204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ращение государственной гарантии</w:t>
      </w:r>
    </w:p>
    <w:p w:rsidR="00BA6F7B" w:rsidRPr="0082046D" w:rsidRDefault="00BA6F7B" w:rsidP="0082046D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действия </w:t>
      </w:r>
      <w:r w:rsidR="00666A37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гарантии прекращается в связи: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прекращением обеспеченного им обязательства, а также в случае изменения этого обязательства, влекущего увеличение ответственности или иные неблагоприятные последствия для гаранта, без согласия последнего;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переводом долга по обеспеченному </w:t>
      </w:r>
      <w:r w:rsidR="00666A37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гарантией обязательству на другое лицо, если гарант не дал кредитору согласия отвечать за нового должника;</w:t>
      </w:r>
      <w:proofErr w:type="gramEnd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кредитор отказался принять надлежащее исполнение, предложенное должником или гарантом;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истечении указанного в гарантии срока, на который она дана;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полного исполнения гарантом обязательств по гарантии;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исполнения должником своих обязательств перед третьим лицом, обеспеченных государственной гарантией;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вследствие отказа третьего лица от своих прав по гарантии.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5A63" w:rsidRPr="005844AA" w:rsidRDefault="00095A63" w:rsidP="005844AA">
      <w:pPr>
        <w:spacing w:line="240" w:lineRule="auto"/>
        <w:rPr>
          <w:sz w:val="24"/>
          <w:szCs w:val="24"/>
        </w:rPr>
      </w:pPr>
    </w:p>
    <w:sectPr w:rsidR="00095A63" w:rsidRPr="005844AA" w:rsidSect="00785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810C6F"/>
    <w:rsid w:val="00075B7F"/>
    <w:rsid w:val="00095A63"/>
    <w:rsid w:val="000A02FA"/>
    <w:rsid w:val="000A0C59"/>
    <w:rsid w:val="000D0642"/>
    <w:rsid w:val="001518F3"/>
    <w:rsid w:val="00182BBA"/>
    <w:rsid w:val="001A077E"/>
    <w:rsid w:val="001F0C30"/>
    <w:rsid w:val="001F11EC"/>
    <w:rsid w:val="00250A92"/>
    <w:rsid w:val="00261790"/>
    <w:rsid w:val="00263C83"/>
    <w:rsid w:val="00284F9B"/>
    <w:rsid w:val="002C06AC"/>
    <w:rsid w:val="0034336C"/>
    <w:rsid w:val="00365295"/>
    <w:rsid w:val="003E3EFF"/>
    <w:rsid w:val="003F3ACE"/>
    <w:rsid w:val="00407E8E"/>
    <w:rsid w:val="00412E70"/>
    <w:rsid w:val="004206E7"/>
    <w:rsid w:val="0042195F"/>
    <w:rsid w:val="00444B87"/>
    <w:rsid w:val="004863A2"/>
    <w:rsid w:val="0048763A"/>
    <w:rsid w:val="00520B73"/>
    <w:rsid w:val="005844AA"/>
    <w:rsid w:val="005E5F62"/>
    <w:rsid w:val="00604FC6"/>
    <w:rsid w:val="0060534E"/>
    <w:rsid w:val="00666A37"/>
    <w:rsid w:val="006B668E"/>
    <w:rsid w:val="006C77C1"/>
    <w:rsid w:val="006D0C12"/>
    <w:rsid w:val="00785958"/>
    <w:rsid w:val="007A5A1A"/>
    <w:rsid w:val="007F2030"/>
    <w:rsid w:val="00810C6F"/>
    <w:rsid w:val="0082046D"/>
    <w:rsid w:val="0082504B"/>
    <w:rsid w:val="00834CF1"/>
    <w:rsid w:val="00894C03"/>
    <w:rsid w:val="008A5A91"/>
    <w:rsid w:val="009451EC"/>
    <w:rsid w:val="009679EC"/>
    <w:rsid w:val="00994EFE"/>
    <w:rsid w:val="00A12620"/>
    <w:rsid w:val="00A2575C"/>
    <w:rsid w:val="00A62EFD"/>
    <w:rsid w:val="00A855AC"/>
    <w:rsid w:val="00AE4887"/>
    <w:rsid w:val="00B553DB"/>
    <w:rsid w:val="00B56712"/>
    <w:rsid w:val="00BA6F7B"/>
    <w:rsid w:val="00BB1633"/>
    <w:rsid w:val="00C361D1"/>
    <w:rsid w:val="00C5786F"/>
    <w:rsid w:val="00C624F2"/>
    <w:rsid w:val="00CD2895"/>
    <w:rsid w:val="00CF653E"/>
    <w:rsid w:val="00D360FD"/>
    <w:rsid w:val="00DA66B9"/>
    <w:rsid w:val="00DC70DE"/>
    <w:rsid w:val="00E0088A"/>
    <w:rsid w:val="00E34914"/>
    <w:rsid w:val="00E35CDF"/>
    <w:rsid w:val="00E36480"/>
    <w:rsid w:val="00E7505F"/>
    <w:rsid w:val="00E8356E"/>
    <w:rsid w:val="00E87ED7"/>
    <w:rsid w:val="00EB0E85"/>
    <w:rsid w:val="00EC03CB"/>
    <w:rsid w:val="00F41F0D"/>
    <w:rsid w:val="00F63743"/>
    <w:rsid w:val="00FA16DF"/>
    <w:rsid w:val="00FA38A5"/>
    <w:rsid w:val="00FE3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958"/>
  </w:style>
  <w:style w:type="paragraph" w:styleId="1">
    <w:name w:val="heading 1"/>
    <w:basedOn w:val="a"/>
    <w:link w:val="10"/>
    <w:uiPriority w:val="9"/>
    <w:qFormat/>
    <w:rsid w:val="00BA6F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A6F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F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6F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BA6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A6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A6F7B"/>
    <w:rPr>
      <w:color w:val="0000FF"/>
      <w:u w:val="single"/>
    </w:rPr>
  </w:style>
  <w:style w:type="paragraph" w:customStyle="1" w:styleId="ConsPlusTitle">
    <w:name w:val="ConsPlusTitle"/>
    <w:uiPriority w:val="99"/>
    <w:rsid w:val="008A5A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0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0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6F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A6F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F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6F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BA6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A6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A6F7B"/>
    <w:rPr>
      <w:color w:val="0000FF"/>
      <w:u w:val="single"/>
    </w:rPr>
  </w:style>
  <w:style w:type="paragraph" w:customStyle="1" w:styleId="ConsPlusTitle">
    <w:name w:val="ConsPlusTitle"/>
    <w:uiPriority w:val="99"/>
    <w:rsid w:val="008A5A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0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06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8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2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0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FF0A2-D6B8-494B-8015-F3A6437BC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10</Pages>
  <Words>3367</Words>
  <Characters>19193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Аддмин</dc:creator>
  <cp:keywords/>
  <dc:description/>
  <cp:lastModifiedBy>User</cp:lastModifiedBy>
  <cp:revision>74</cp:revision>
  <cp:lastPrinted>2018-03-06T12:14:00Z</cp:lastPrinted>
  <dcterms:created xsi:type="dcterms:W3CDTF">2016-05-20T10:52:00Z</dcterms:created>
  <dcterms:modified xsi:type="dcterms:W3CDTF">2018-03-13T11:05:00Z</dcterms:modified>
</cp:coreProperties>
</file>